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C757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 M O W A</w:t>
      </w:r>
    </w:p>
    <w:p w14:paraId="12401007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39198" w14:textId="63A1E0AD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Nr </w:t>
      </w:r>
      <w:r w:rsidR="00864C5A">
        <w:rPr>
          <w:rFonts w:ascii="Times New Roman" w:hAnsi="Times New Roman"/>
          <w:b/>
          <w:bCs/>
          <w:sz w:val="24"/>
          <w:szCs w:val="24"/>
        </w:rPr>
        <w:t xml:space="preserve"> 1/</w:t>
      </w:r>
      <w:r w:rsidR="000E3C1C">
        <w:rPr>
          <w:rFonts w:ascii="Times New Roman" w:hAnsi="Times New Roman"/>
          <w:b/>
          <w:bCs/>
          <w:sz w:val="24"/>
          <w:szCs w:val="24"/>
        </w:rPr>
        <w:t>5</w:t>
      </w:r>
      <w:r w:rsidR="00864C5A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C875D2">
        <w:rPr>
          <w:rFonts w:ascii="Times New Roman" w:hAnsi="Times New Roman"/>
          <w:b/>
          <w:bCs/>
          <w:sz w:val="24"/>
          <w:szCs w:val="24"/>
        </w:rPr>
        <w:t>5</w:t>
      </w:r>
    </w:p>
    <w:p w14:paraId="09E54A47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5F3DB1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CE761C" w14:textId="594D0D97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zawarta w dniu </w:t>
      </w:r>
      <w:r w:rsidR="004C3203">
        <w:rPr>
          <w:rFonts w:ascii="Times New Roman" w:hAnsi="Times New Roman"/>
        </w:rPr>
        <w:t xml:space="preserve"> ……</w:t>
      </w:r>
      <w:r w:rsidR="00864C5A">
        <w:rPr>
          <w:rFonts w:ascii="Times New Roman" w:hAnsi="Times New Roman"/>
        </w:rPr>
        <w:t>.</w:t>
      </w:r>
      <w:r w:rsidR="004C3203">
        <w:rPr>
          <w:rFonts w:ascii="Times New Roman" w:hAnsi="Times New Roman"/>
        </w:rPr>
        <w:t>……………….</w:t>
      </w:r>
      <w:r>
        <w:rPr>
          <w:rFonts w:ascii="Times New Roman" w:hAnsi="Times New Roman"/>
        </w:rPr>
        <w:t xml:space="preserve"> 202</w:t>
      </w:r>
      <w:r w:rsidR="00C875D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r. w </w:t>
      </w:r>
      <w:r w:rsidR="000E3C1C">
        <w:rPr>
          <w:rFonts w:ascii="Times New Roman" w:hAnsi="Times New Roman"/>
        </w:rPr>
        <w:t>……………………………</w:t>
      </w:r>
      <w:r w:rsidR="00864C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pomiędzy: </w:t>
      </w:r>
    </w:p>
    <w:p w14:paraId="0795DC9A" w14:textId="77777777" w:rsidR="0096081F" w:rsidRDefault="00000000">
      <w:pPr>
        <w:pStyle w:val="akapitpunktblock"/>
        <w:spacing w:line="360" w:lineRule="auto"/>
        <w:jc w:val="both"/>
      </w:pPr>
      <w:r>
        <w:t>PKS w Łukowie S.A., ul. Piłsudskiego 29,21-400 Łuk</w:t>
      </w:r>
      <w:r>
        <w:rPr>
          <w:lang w:val="es-ES_tradnl"/>
        </w:rPr>
        <w:t>ó</w:t>
      </w:r>
      <w:r>
        <w:t>w, zarejestrowanym w Sądzie Rejonowym Lublin-Wsch</w:t>
      </w:r>
      <w:r>
        <w:rPr>
          <w:lang w:val="es-ES_tradnl"/>
        </w:rPr>
        <w:t>ó</w:t>
      </w:r>
      <w:r>
        <w:t xml:space="preserve">d w Lublinie z siedzibą w Świdniku VI Wydział Gospodarczy Krajowego Rejestru Sądowego pod numerem 0000041089, </w:t>
      </w:r>
      <w:r>
        <w:rPr>
          <w:lang w:val="de-DE"/>
        </w:rPr>
        <w:t>Regon 000616385,  NIP 825</w:t>
      </w:r>
      <w:r>
        <w:t> 000 32 16,, reprezentowanym przez Prezesa Zarządu Tomasz Madonia, zwanym w dalszej części Umowy „Zamawiającym”</w:t>
      </w:r>
    </w:p>
    <w:p w14:paraId="1B3CBDEA" w14:textId="77777777" w:rsidR="0096081F" w:rsidRDefault="0096081F">
      <w:pPr>
        <w:pStyle w:val="Default"/>
        <w:suppressAutoHyphens/>
        <w:spacing w:line="360" w:lineRule="auto"/>
        <w:rPr>
          <w:rFonts w:ascii="Times New Roman" w:eastAsia="Times New Roman" w:hAnsi="Times New Roman" w:cs="Times New Roman"/>
        </w:rPr>
      </w:pPr>
    </w:p>
    <w:p w14:paraId="044E75CE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A48F91A" w14:textId="6E674386" w:rsidR="0096081F" w:rsidRPr="00D64C5B" w:rsidRDefault="00742A2F" w:rsidP="00EE6D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after="200" w:line="360" w:lineRule="auto"/>
        <w:jc w:val="lef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 w:rsidR="00C875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…..</w:t>
      </w:r>
      <w:r w:rsidR="00EE6DCE">
        <w:t xml:space="preserve"> </w:t>
      </w:r>
      <w:r w:rsidR="004C3203" w:rsidRPr="00D64C5B">
        <w:rPr>
          <w:rFonts w:ascii="Times New Roman" w:eastAsia="Times New Roman" w:hAnsi="Times New Roman" w:cs="Times New Roman"/>
          <w:sz w:val="24"/>
          <w:szCs w:val="24"/>
        </w:rPr>
        <w:t xml:space="preserve">reprezentowana przez </w:t>
      </w:r>
      <w:r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4C3203" w:rsidRPr="00D64C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890588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A5F6E5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zwanym w dalszej treści umowy „Wykonawcą”</w:t>
      </w:r>
      <w:r>
        <w:rPr>
          <w:rFonts w:ascii="Times New Roman" w:hAnsi="Times New Roman"/>
          <w:sz w:val="24"/>
          <w:szCs w:val="24"/>
        </w:rPr>
        <w:t>.</w:t>
      </w:r>
    </w:p>
    <w:p w14:paraId="3CFD636B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DBCA80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</w:p>
    <w:p w14:paraId="0DF4670C" w14:textId="486CAC91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Przedmiotem umowy jest </w:t>
      </w:r>
      <w:r>
        <w:rPr>
          <w:rFonts w:ascii="Times New Roman" w:hAnsi="Times New Roman"/>
          <w:sz w:val="24"/>
          <w:szCs w:val="24"/>
        </w:rPr>
        <w:t xml:space="preserve">dostawa </w:t>
      </w:r>
      <w:r w:rsidR="00C875D2">
        <w:rPr>
          <w:rFonts w:ascii="Times New Roman" w:hAnsi="Times New Roman"/>
          <w:sz w:val="24"/>
          <w:szCs w:val="24"/>
        </w:rPr>
        <w:t>dwóch</w:t>
      </w:r>
      <w:r w:rsidR="005515FF">
        <w:rPr>
          <w:rFonts w:ascii="Times New Roman" w:hAnsi="Times New Roman"/>
          <w:sz w:val="24"/>
          <w:szCs w:val="24"/>
        </w:rPr>
        <w:t xml:space="preserve"> używanych</w:t>
      </w:r>
      <w:r w:rsidR="00C875D2">
        <w:rPr>
          <w:rFonts w:ascii="Times New Roman" w:hAnsi="Times New Roman"/>
          <w:sz w:val="24"/>
          <w:szCs w:val="24"/>
        </w:rPr>
        <w:t xml:space="preserve"> autobusów</w:t>
      </w:r>
      <w:r w:rsidR="00086BE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oferta </w:t>
      </w:r>
      <w:r>
        <w:rPr>
          <w:rFonts w:ascii="Times New Roman" w:hAnsi="Times New Roman"/>
          <w:b/>
          <w:bCs/>
          <w:sz w:val="24"/>
          <w:szCs w:val="24"/>
        </w:rPr>
        <w:t>Wykonawcy,</w:t>
      </w:r>
      <w:r>
        <w:rPr>
          <w:rFonts w:ascii="Times New Roman" w:hAnsi="Times New Roman"/>
          <w:sz w:val="24"/>
          <w:szCs w:val="24"/>
        </w:rPr>
        <w:t xml:space="preserve"> stanowiące odpowiednio załącznik</w:t>
      </w:r>
      <w:r w:rsidR="00086BEB">
        <w:rPr>
          <w:rFonts w:ascii="Times New Roman" w:hAnsi="Times New Roman"/>
          <w:sz w:val="24"/>
          <w:szCs w:val="24"/>
        </w:rPr>
        <w:t>i do umowy.</w:t>
      </w:r>
    </w:p>
    <w:p w14:paraId="7421E2F7" w14:textId="7C509AC4" w:rsidR="0096081F" w:rsidRDefault="005515F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Pojazd 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rych mowa w ust. 1 zostaną </w:t>
      </w:r>
      <w:r w:rsidR="000E3C1C">
        <w:rPr>
          <w:rFonts w:ascii="Times New Roman" w:hAnsi="Times New Roman"/>
          <w:sz w:val="24"/>
          <w:szCs w:val="24"/>
        </w:rPr>
        <w:t>dostarczone</w:t>
      </w:r>
      <w:r>
        <w:rPr>
          <w:rFonts w:ascii="Times New Roman" w:hAnsi="Times New Roman"/>
          <w:sz w:val="24"/>
          <w:szCs w:val="24"/>
        </w:rPr>
        <w:t xml:space="preserve">  przez </w:t>
      </w:r>
      <w:r w:rsidR="000E3C1C">
        <w:rPr>
          <w:rFonts w:ascii="Times New Roman" w:hAnsi="Times New Roman"/>
          <w:b/>
          <w:bCs/>
          <w:sz w:val="24"/>
          <w:szCs w:val="24"/>
        </w:rPr>
        <w:t>Wykonawcę</w:t>
      </w:r>
      <w:r>
        <w:rPr>
          <w:rFonts w:ascii="Times New Roman" w:hAnsi="Times New Roman"/>
          <w:sz w:val="24"/>
          <w:szCs w:val="24"/>
        </w:rPr>
        <w:t xml:space="preserve">, </w:t>
      </w:r>
      <w:r w:rsidR="000E3C1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 xml:space="preserve">  siedziby </w:t>
      </w:r>
      <w:r w:rsidR="000E3C1C">
        <w:rPr>
          <w:rFonts w:ascii="Times New Roman" w:hAnsi="Times New Roman"/>
          <w:sz w:val="24"/>
          <w:szCs w:val="24"/>
        </w:rPr>
        <w:t>Zamawiącego</w:t>
      </w:r>
    </w:p>
    <w:p w14:paraId="530D12FE" w14:textId="3FC53843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oświadcza, że </w:t>
      </w:r>
      <w:r w:rsidR="005515FF">
        <w:rPr>
          <w:rFonts w:ascii="Times New Roman" w:hAnsi="Times New Roman"/>
          <w:sz w:val="24"/>
          <w:szCs w:val="24"/>
        </w:rPr>
        <w:t>pojazd</w:t>
      </w:r>
      <w:r>
        <w:rPr>
          <w:rFonts w:ascii="Times New Roman" w:hAnsi="Times New Roman"/>
          <w:sz w:val="24"/>
          <w:szCs w:val="24"/>
        </w:rPr>
        <w:t xml:space="preserve"> dostarczon</w:t>
      </w:r>
      <w:r w:rsidR="000E3C1C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w ramach niniejszej umowy będ</w:t>
      </w:r>
      <w:r w:rsidR="005515FF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 spełniać wymogi prawne i techniczne pozwalające na jego zarejestrowanie w Polsce, co potwierdzone zostanie stosowną dokumentacją dołączoną do pojazdu.</w:t>
      </w:r>
    </w:p>
    <w:p w14:paraId="05A26DF1" w14:textId="6B82AB9F" w:rsidR="000E3C1C" w:rsidRPr="000E3C1C" w:rsidRDefault="00000000" w:rsidP="000E3C1C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0E3C1C">
        <w:rPr>
          <w:rFonts w:ascii="Times New Roman" w:hAnsi="Times New Roman"/>
          <w:sz w:val="24"/>
          <w:szCs w:val="24"/>
        </w:rPr>
        <w:t xml:space="preserve">W ramach przedmiotu umowy, w momencie jego odbioru, </w:t>
      </w:r>
      <w:r w:rsidRPr="000E3C1C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 w:rsidRPr="000E3C1C">
        <w:rPr>
          <w:rFonts w:ascii="Times New Roman" w:hAnsi="Times New Roman"/>
          <w:sz w:val="24"/>
          <w:szCs w:val="24"/>
        </w:rPr>
        <w:t>przekaże</w:t>
      </w:r>
      <w:r w:rsidRPr="000E3C1C">
        <w:rPr>
          <w:rFonts w:ascii="Times New Roman" w:hAnsi="Times New Roman"/>
          <w:caps/>
          <w:sz w:val="24"/>
          <w:szCs w:val="24"/>
        </w:rPr>
        <w:t xml:space="preserve"> </w:t>
      </w:r>
      <w:r w:rsidRPr="000E3C1C">
        <w:rPr>
          <w:rFonts w:ascii="Times New Roman" w:hAnsi="Times New Roman"/>
          <w:b/>
          <w:bCs/>
          <w:sz w:val="24"/>
          <w:szCs w:val="24"/>
        </w:rPr>
        <w:t>Zamawiającemu</w:t>
      </w:r>
      <w:r w:rsidRPr="000E3C1C">
        <w:rPr>
          <w:rFonts w:ascii="Times New Roman" w:hAnsi="Times New Roman"/>
          <w:sz w:val="24"/>
          <w:szCs w:val="24"/>
        </w:rPr>
        <w:t xml:space="preserve"> nieodpłatnie następujące dokumenty:</w:t>
      </w:r>
    </w:p>
    <w:p w14:paraId="76756AC5" w14:textId="602552B1" w:rsidR="000E3C1C" w:rsidRPr="00F361CD" w:rsidRDefault="000E3C1C" w:rsidP="000E3C1C">
      <w:pPr>
        <w:pStyle w:val="Akapitzlist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F361CD">
        <w:t xml:space="preserve">szczegółowa instrukcja obsługi i eksploatacji wózka; </w:t>
      </w:r>
    </w:p>
    <w:p w14:paraId="118DEBE6" w14:textId="77777777" w:rsidR="000E3C1C" w:rsidRPr="00F361CD" w:rsidRDefault="000E3C1C" w:rsidP="000E3C1C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F361CD">
        <w:t>dokumentacja techniczno ruchow</w:t>
      </w:r>
      <w:r>
        <w:t>ą</w:t>
      </w:r>
      <w:r w:rsidRPr="00F361CD">
        <w:t xml:space="preserve"> – DTR; </w:t>
      </w:r>
    </w:p>
    <w:p w14:paraId="0C9F926D" w14:textId="77777777" w:rsidR="000E3C1C" w:rsidRPr="00F361CD" w:rsidRDefault="000E3C1C" w:rsidP="000E3C1C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F361CD">
        <w:t xml:space="preserve">schemat instalacji elektrycznej oraz hydraulicznej; </w:t>
      </w:r>
    </w:p>
    <w:p w14:paraId="60C11818" w14:textId="77777777" w:rsidR="000E3C1C" w:rsidRPr="00F361CD" w:rsidRDefault="000E3C1C" w:rsidP="000E3C1C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F361CD">
        <w:t xml:space="preserve">opis techniczny urządzenia; </w:t>
      </w:r>
    </w:p>
    <w:p w14:paraId="6AC628E8" w14:textId="77777777" w:rsidR="000E3C1C" w:rsidRDefault="000E3C1C" w:rsidP="000E3C1C">
      <w:pPr>
        <w:pStyle w:val="Akapitzlist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 w:rsidRPr="00F361CD">
        <w:t>karta gwarancyjna wózka;</w:t>
      </w:r>
    </w:p>
    <w:p w14:paraId="17DCDDCD" w14:textId="309C68A3" w:rsidR="00DA2F71" w:rsidRDefault="00DA2F71" w:rsidP="00DA2F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Wykonawca udziela g</w:t>
      </w:r>
      <w:r w:rsidRPr="00A13E4F">
        <w:t>warancj</w:t>
      </w:r>
      <w:r>
        <w:t>i</w:t>
      </w:r>
      <w:r w:rsidRPr="00A13E4F">
        <w:t xml:space="preserve"> na wózek min. 5 lat</w:t>
      </w:r>
    </w:p>
    <w:p w14:paraId="0F35C2AA" w14:textId="179D1C8B" w:rsidR="00DA2F71" w:rsidRDefault="00DA2F71" w:rsidP="00DA2F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Wykonawca zapewnia a</w:t>
      </w:r>
      <w:r>
        <w:t>utoryzowany serwis gwarancyjny i pogwarancyjny w siedzibie zamawianego.</w:t>
      </w:r>
    </w:p>
    <w:p w14:paraId="1C79A849" w14:textId="06D46338" w:rsidR="00DA2F71" w:rsidRPr="00A13E4F" w:rsidRDefault="00DA2F71" w:rsidP="00DA2F71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</w:pPr>
      <w:r>
        <w:t>Wykonawca na życzenie Zamawiającego zapewnia, odbiór przez UDT prawidłowy odbiór wózka widłowego wraz z platformą.</w:t>
      </w:r>
    </w:p>
    <w:p w14:paraId="558C1F19" w14:textId="77777777" w:rsidR="00DA2F71" w:rsidRDefault="00DA2F71" w:rsidP="00DA2F7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contextualSpacing/>
      </w:pPr>
    </w:p>
    <w:p w14:paraId="379E7E74" w14:textId="4F1C4477" w:rsidR="0096081F" w:rsidRDefault="0096081F" w:rsidP="000E3C1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3C4901B" w14:textId="77777777" w:rsidR="000E3C1C" w:rsidRPr="000E3C1C" w:rsidRDefault="00000000" w:rsidP="000F355D">
      <w:pPr>
        <w:numPr>
          <w:ilvl w:val="0"/>
          <w:numId w:val="2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C1C">
        <w:rPr>
          <w:rFonts w:ascii="Times New Roman" w:hAnsi="Times New Roman"/>
          <w:b/>
          <w:bCs/>
          <w:sz w:val="24"/>
          <w:szCs w:val="24"/>
        </w:rPr>
        <w:lastRenderedPageBreak/>
        <w:t>Wykonawca</w:t>
      </w:r>
      <w:r w:rsidRPr="000E3C1C">
        <w:rPr>
          <w:rFonts w:ascii="Times New Roman" w:hAnsi="Times New Roman"/>
          <w:sz w:val="24"/>
          <w:szCs w:val="24"/>
        </w:rPr>
        <w:t xml:space="preserve"> został wyłoniony w wyniku postępowania</w:t>
      </w:r>
      <w:r w:rsidR="00D64C5B" w:rsidRPr="000E3C1C">
        <w:rPr>
          <w:rFonts w:ascii="Times New Roman" w:hAnsi="Times New Roman"/>
          <w:sz w:val="24"/>
          <w:szCs w:val="24"/>
        </w:rPr>
        <w:t xml:space="preserve"> zapytania przetargowego, znak sprawy</w:t>
      </w:r>
      <w:r w:rsidR="00C875D2" w:rsidRPr="000E3C1C">
        <w:rPr>
          <w:rFonts w:ascii="Times New Roman" w:hAnsi="Times New Roman"/>
          <w:sz w:val="24"/>
          <w:szCs w:val="24"/>
        </w:rPr>
        <w:t>:</w:t>
      </w:r>
      <w:r w:rsidR="00D64C5B" w:rsidRPr="000E3C1C">
        <w:rPr>
          <w:rFonts w:ascii="Times New Roman" w:hAnsi="Times New Roman"/>
          <w:sz w:val="24"/>
          <w:szCs w:val="24"/>
        </w:rPr>
        <w:t xml:space="preserve"> </w:t>
      </w:r>
      <w:r w:rsidR="00C875D2" w:rsidRPr="000E3C1C">
        <w:rPr>
          <w:b/>
          <w:bCs/>
          <w:sz w:val="22"/>
          <w:szCs w:val="22"/>
        </w:rPr>
        <w:t>ZS/</w:t>
      </w:r>
      <w:r w:rsidR="000E3C1C" w:rsidRPr="000E3C1C">
        <w:rPr>
          <w:b/>
          <w:bCs/>
          <w:sz w:val="22"/>
          <w:szCs w:val="22"/>
        </w:rPr>
        <w:t>4</w:t>
      </w:r>
      <w:r w:rsidR="00C875D2" w:rsidRPr="000E3C1C">
        <w:rPr>
          <w:b/>
          <w:bCs/>
          <w:sz w:val="22"/>
          <w:szCs w:val="22"/>
        </w:rPr>
        <w:t xml:space="preserve">/2025/ </w:t>
      </w:r>
    </w:p>
    <w:p w14:paraId="2B10F655" w14:textId="77777777" w:rsidR="000E3C1C" w:rsidRDefault="000E3C1C" w:rsidP="000E3C1C">
      <w:pPr>
        <w:spacing w:line="360" w:lineRule="auto"/>
        <w:ind w:left="25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D25217" w14:textId="77777777" w:rsidR="000E3C1C" w:rsidRDefault="000E3C1C" w:rsidP="000E3C1C">
      <w:pPr>
        <w:spacing w:line="360" w:lineRule="auto"/>
        <w:ind w:left="25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066427" w14:textId="44C6EF2C" w:rsidR="0096081F" w:rsidRPr="000E3C1C" w:rsidRDefault="00000000" w:rsidP="000E3C1C">
      <w:pPr>
        <w:spacing w:line="360" w:lineRule="auto"/>
        <w:ind w:left="25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3C1C">
        <w:rPr>
          <w:rFonts w:ascii="Times New Roman" w:hAnsi="Times New Roman"/>
          <w:b/>
          <w:bCs/>
          <w:sz w:val="24"/>
          <w:szCs w:val="24"/>
        </w:rPr>
        <w:t>§ 2</w:t>
      </w:r>
    </w:p>
    <w:p w14:paraId="263CDE4C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Wykonawca</w:t>
      </w:r>
      <w:r>
        <w:rPr>
          <w:rFonts w:ascii="Times New Roman" w:hAnsi="Times New Roman"/>
          <w:spacing w:val="7"/>
          <w:sz w:val="24"/>
          <w:szCs w:val="24"/>
        </w:rPr>
        <w:t xml:space="preserve"> oświadcza, że posiada odpowiednią wiedzę </w:t>
      </w:r>
      <w:r w:rsidRPr="007717DA">
        <w:rPr>
          <w:rFonts w:ascii="Times New Roman" w:hAnsi="Times New Roman"/>
          <w:spacing w:val="7"/>
          <w:sz w:val="24"/>
          <w:szCs w:val="24"/>
        </w:rPr>
        <w:t>i do</w:t>
      </w:r>
      <w:r>
        <w:rPr>
          <w:rFonts w:ascii="Times New Roman" w:hAnsi="Times New Roman"/>
          <w:spacing w:val="7"/>
          <w:sz w:val="24"/>
          <w:szCs w:val="24"/>
        </w:rPr>
        <w:t xml:space="preserve">świadczenie oraz dysponuje odpowiednim potencjałem technicznym i osobami zdolnymi do wykonania przedmiotu umowy, oraz że przedmiot umowy zostanie dostarczony z zachowaniem należytej staranności.  </w:t>
      </w:r>
    </w:p>
    <w:p w14:paraId="0828D0F2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</w:p>
    <w:p w14:paraId="20E48465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</w:pPr>
      <w:r>
        <w:rPr>
          <w:rFonts w:ascii="Times New Roman" w:hAnsi="Times New Roman"/>
          <w:b/>
          <w:bCs/>
          <w:spacing w:val="7"/>
          <w:sz w:val="24"/>
          <w:szCs w:val="24"/>
        </w:rPr>
        <w:t>§ 3</w:t>
      </w:r>
    </w:p>
    <w:p w14:paraId="79B7DE2B" w14:textId="5B2776B6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zobowiązuje się do realizacji przedmiotu umowy w terminie do </w:t>
      </w:r>
      <w:r w:rsidRPr="00864C5A">
        <w:rPr>
          <w:rFonts w:ascii="Times New Roman" w:hAnsi="Times New Roman"/>
          <w:sz w:val="24"/>
          <w:szCs w:val="24"/>
        </w:rPr>
        <w:t xml:space="preserve">dnia </w:t>
      </w:r>
      <w:r w:rsidR="005515FF">
        <w:rPr>
          <w:rFonts w:ascii="Times New Roman" w:hAnsi="Times New Roman"/>
          <w:b/>
          <w:bCs/>
          <w:sz w:val="24"/>
          <w:szCs w:val="24"/>
          <w:u w:val="single"/>
        </w:rPr>
        <w:t>…</w:t>
      </w:r>
      <w:r w:rsidR="00864C5A">
        <w:rPr>
          <w:rFonts w:ascii="Times New Roman" w:hAnsi="Times New Roman"/>
          <w:b/>
          <w:bCs/>
          <w:sz w:val="24"/>
          <w:szCs w:val="24"/>
          <w:u w:val="single"/>
        </w:rPr>
        <w:t>30.0</w:t>
      </w:r>
      <w:r w:rsidR="000E3C1C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864C5A">
        <w:rPr>
          <w:rFonts w:ascii="Times New Roman" w:hAnsi="Times New Roman"/>
          <w:b/>
          <w:bCs/>
          <w:sz w:val="24"/>
          <w:szCs w:val="24"/>
          <w:u w:val="single"/>
        </w:rPr>
        <w:t>.2025</w:t>
      </w:r>
      <w:r w:rsidR="005515FF">
        <w:rPr>
          <w:rFonts w:ascii="Times New Roman" w:hAnsi="Times New Roman"/>
          <w:b/>
          <w:bCs/>
          <w:sz w:val="24"/>
          <w:szCs w:val="24"/>
          <w:u w:val="single"/>
        </w:rPr>
        <w:t>…..</w:t>
      </w:r>
      <w:r>
        <w:rPr>
          <w:rFonts w:ascii="Times New Roman" w:hAnsi="Times New Roman"/>
          <w:sz w:val="24"/>
          <w:szCs w:val="24"/>
        </w:rPr>
        <w:t xml:space="preserve">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 jest ostatnim dniem wykonania umowy. </w:t>
      </w:r>
    </w:p>
    <w:p w14:paraId="1DD322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47E97884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4</w:t>
      </w:r>
    </w:p>
    <w:p w14:paraId="62C14C73" w14:textId="2B8125E2" w:rsidR="0096081F" w:rsidRDefault="00000000">
      <w:pPr>
        <w:numPr>
          <w:ilvl w:val="0"/>
          <w:numId w:val="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jest zobowiązany zawiadomić </w:t>
      </w:r>
      <w:r w:rsidRPr="007717DA">
        <w:rPr>
          <w:rFonts w:ascii="Times New Roman" w:hAnsi="Times New Roman"/>
          <w:sz w:val="24"/>
          <w:szCs w:val="24"/>
        </w:rPr>
        <w:t>na pi</w:t>
      </w:r>
      <w:r>
        <w:rPr>
          <w:rFonts w:ascii="Times New Roman" w:hAnsi="Times New Roman"/>
          <w:sz w:val="24"/>
          <w:szCs w:val="24"/>
        </w:rPr>
        <w:t xml:space="preserve">śmie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o  określonym dniu i godzinie przedmiotu umowy do odbioru, z odpowiednim wyprzedzeniem, gwarantującym dokonanie czynności odbioru najpóźniej w terminie umownego zakończenia realizacji dostawy.</w:t>
      </w:r>
    </w:p>
    <w:p w14:paraId="2C9EB238" w14:textId="1AD92FD8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 przedmiotu umowy odbędzie się w siedzibie </w:t>
      </w:r>
      <w:r w:rsidR="005515FF">
        <w:rPr>
          <w:rFonts w:ascii="Times New Roman" w:hAnsi="Times New Roman"/>
          <w:sz w:val="24"/>
          <w:szCs w:val="24"/>
        </w:rPr>
        <w:t xml:space="preserve">i w </w:t>
      </w:r>
      <w:r>
        <w:rPr>
          <w:rFonts w:ascii="Times New Roman" w:hAnsi="Times New Roman"/>
          <w:sz w:val="24"/>
          <w:szCs w:val="24"/>
        </w:rPr>
        <w:t xml:space="preserve">obecności przedstawicieli </w:t>
      </w:r>
      <w:r>
        <w:rPr>
          <w:rFonts w:ascii="Times New Roman" w:hAnsi="Times New Roman"/>
          <w:b/>
          <w:bCs/>
          <w:sz w:val="24"/>
          <w:szCs w:val="24"/>
        </w:rPr>
        <w:t>Zamawiającego i Wykonawcy</w:t>
      </w:r>
      <w:r>
        <w:rPr>
          <w:rFonts w:ascii="Times New Roman" w:hAnsi="Times New Roman"/>
          <w:sz w:val="24"/>
          <w:szCs w:val="24"/>
        </w:rPr>
        <w:t>, w ustalonym obop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lnie uprzednio terminie, potwierdzonym przez  strony w formie elektronicznej. Podstawą odbioru pojazdu będzie protokół odbioru podpisany bez zastrzeżeń przez przedstawicieli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 w:rsidRPr="007717DA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>, sporządzony w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jednobrzmiących egzemplarzach, po jednym egzemplarzu dla każdej ze stron uczestniczących w odbiorze.</w:t>
      </w:r>
    </w:p>
    <w:p w14:paraId="5F27CB09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 datę zakończenia realizacji przedmiotu umowy uważa się </w:t>
      </w:r>
      <w:r>
        <w:rPr>
          <w:rFonts w:ascii="Times New Roman" w:hAnsi="Times New Roman"/>
          <w:sz w:val="24"/>
          <w:szCs w:val="24"/>
          <w:lang w:val="nl-NL"/>
        </w:rPr>
        <w:t>dat</w:t>
      </w:r>
      <w:r>
        <w:rPr>
          <w:rFonts w:ascii="Times New Roman" w:hAnsi="Times New Roman"/>
          <w:sz w:val="24"/>
          <w:szCs w:val="24"/>
        </w:rPr>
        <w:t>ę zakończenia czynności odbioru (data podpisania protokołu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ust. 1 pkt 2) i przyję</w:t>
      </w:r>
      <w:r w:rsidRPr="007717DA">
        <w:rPr>
          <w:rFonts w:ascii="Times New Roman" w:hAnsi="Times New Roman"/>
          <w:sz w:val="24"/>
          <w:szCs w:val="24"/>
        </w:rPr>
        <w:t xml:space="preserve">cia </w:t>
      </w:r>
      <w:r>
        <w:rPr>
          <w:rFonts w:ascii="Times New Roman" w:hAnsi="Times New Roman"/>
          <w:spacing w:val="7"/>
          <w:sz w:val="24"/>
          <w:szCs w:val="24"/>
        </w:rPr>
        <w:t>przedmiotu umowy.</w:t>
      </w:r>
    </w:p>
    <w:p w14:paraId="14A4F70F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stwierdzenia wad dotyczących przedmiotu umowy,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zobowiązuje się do ich niezwłocznego usunięcia lub na żądanie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wymiany przedmiotu umowy na wolny od wad.</w:t>
      </w:r>
    </w:p>
    <w:p w14:paraId="17A6A550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 przypadku stwierdzenia, że przedstawiony do odbioru przedmiot umowy nie odpowiada opisowi określonemu w § 1 niniejszej umowy i w załącznikach do umowy,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zobowiązuje się do niezwłocznego dokonania zmian zgodnie z opisem, lub na żądanie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wymiany przedmiotu umowy na zgodny z opisem przedmiotu umowy. </w:t>
      </w:r>
    </w:p>
    <w:p w14:paraId="6F209DA4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W przypadkach,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rych mowa w ust. 3 i 4 zostanie sporządzony protokół stwierdzający zaistniałe wady lub niezgodności w stosunku do postanowień niniejszej umowy. Protokół sporządza się w dw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ch jednobrzmiących egzemplarzach, po jednym dla każdej ze stron. Protokół podpisują przedstawiciele obydwu stron.</w:t>
      </w:r>
    </w:p>
    <w:p w14:paraId="514C8387" w14:textId="14450942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Postanowienia ust. 3 - 5 nie naruszają postanowień umowy dotyczących kar umownych (§ 6) i prawa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do odstąpienia od umowy (§ </w:t>
      </w:r>
      <w:r w:rsidR="009E4A5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ust. 1 lit. c).</w:t>
      </w:r>
    </w:p>
    <w:p w14:paraId="7F5EC20F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47A87E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5</w:t>
      </w:r>
    </w:p>
    <w:p w14:paraId="578F4914" w14:textId="096CF55A" w:rsidR="0096081F" w:rsidRPr="00D92610" w:rsidRDefault="00000000" w:rsidP="006E2AEF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9B6163">
        <w:rPr>
          <w:rFonts w:ascii="Times New Roman" w:hAnsi="Times New Roman"/>
          <w:sz w:val="24"/>
          <w:szCs w:val="24"/>
        </w:rPr>
        <w:t xml:space="preserve">Strony ustalają, że obowiązującą je formą wynagrodzenia, zgodnie z wybraną </w:t>
      </w:r>
      <w:r w:rsidRPr="009B6163">
        <w:rPr>
          <w:rFonts w:ascii="Times New Roman" w:hAnsi="Times New Roman"/>
          <w:sz w:val="24"/>
          <w:szCs w:val="24"/>
        </w:rPr>
        <w:br/>
      </w:r>
      <w:r w:rsidRPr="009B6163">
        <w:rPr>
          <w:rFonts w:ascii="Times New Roman" w:hAnsi="Times New Roman"/>
          <w:sz w:val="24"/>
          <w:szCs w:val="24"/>
          <w:lang w:val="pt-PT"/>
        </w:rPr>
        <w:t>ofert</w:t>
      </w:r>
      <w:r w:rsidRPr="009B6163">
        <w:rPr>
          <w:rFonts w:ascii="Times New Roman" w:hAnsi="Times New Roman"/>
          <w:sz w:val="24"/>
          <w:szCs w:val="24"/>
        </w:rPr>
        <w:t xml:space="preserve">ą </w:t>
      </w:r>
      <w:r w:rsidRPr="009B6163">
        <w:rPr>
          <w:rFonts w:ascii="Times New Roman" w:hAnsi="Times New Roman"/>
          <w:b/>
          <w:bCs/>
          <w:sz w:val="24"/>
          <w:szCs w:val="24"/>
        </w:rPr>
        <w:t>Wykonawcy</w:t>
      </w:r>
      <w:r w:rsidRPr="009B6163">
        <w:rPr>
          <w:rFonts w:ascii="Times New Roman" w:hAnsi="Times New Roman"/>
          <w:sz w:val="24"/>
          <w:szCs w:val="24"/>
        </w:rPr>
        <w:t>, jest wynagrodzenie</w:t>
      </w:r>
      <w:r w:rsidR="005515FF" w:rsidRPr="009B6163">
        <w:rPr>
          <w:rFonts w:ascii="Times New Roman" w:hAnsi="Times New Roman"/>
          <w:sz w:val="24"/>
          <w:szCs w:val="24"/>
        </w:rPr>
        <w:t xml:space="preserve"> w złotych polskich</w:t>
      </w:r>
      <w:r w:rsidRPr="009B6163">
        <w:rPr>
          <w:rFonts w:ascii="Times New Roman" w:hAnsi="Times New Roman"/>
          <w:sz w:val="24"/>
          <w:szCs w:val="24"/>
        </w:rPr>
        <w:t xml:space="preserve">. Ustalone w tej formie wynagrodzenie </w:t>
      </w:r>
      <w:r w:rsidRPr="009B6163">
        <w:rPr>
          <w:rFonts w:ascii="Times New Roman" w:hAnsi="Times New Roman"/>
          <w:b/>
          <w:bCs/>
          <w:sz w:val="24"/>
          <w:szCs w:val="24"/>
        </w:rPr>
        <w:t>Wykonawcy</w:t>
      </w:r>
      <w:r w:rsidRPr="009B6163">
        <w:rPr>
          <w:rFonts w:ascii="Times New Roman" w:hAnsi="Times New Roman"/>
          <w:sz w:val="24"/>
          <w:szCs w:val="24"/>
        </w:rPr>
        <w:t xml:space="preserve"> obejmuje wszystkie elementy składające się na przedmiot zam</w:t>
      </w:r>
      <w:r w:rsidRPr="009B6163">
        <w:rPr>
          <w:rFonts w:ascii="Times New Roman" w:hAnsi="Times New Roman"/>
          <w:sz w:val="24"/>
          <w:szCs w:val="24"/>
          <w:lang w:val="es-ES_tradnl"/>
        </w:rPr>
        <w:t>ó</w:t>
      </w:r>
      <w:r w:rsidRPr="009B6163">
        <w:rPr>
          <w:rFonts w:ascii="Times New Roman" w:hAnsi="Times New Roman"/>
          <w:sz w:val="24"/>
          <w:szCs w:val="24"/>
        </w:rPr>
        <w:t>wienia, zaspokaja w całości należność Wykonawcy z tytułu wykonania zam</w:t>
      </w:r>
      <w:r w:rsidRPr="009B6163">
        <w:rPr>
          <w:rFonts w:ascii="Times New Roman" w:hAnsi="Times New Roman"/>
          <w:sz w:val="24"/>
          <w:szCs w:val="24"/>
          <w:lang w:val="es-ES_tradnl"/>
        </w:rPr>
        <w:t>ó</w:t>
      </w:r>
      <w:r w:rsidRPr="009B6163">
        <w:rPr>
          <w:rFonts w:ascii="Times New Roman" w:hAnsi="Times New Roman"/>
          <w:sz w:val="24"/>
          <w:szCs w:val="24"/>
        </w:rPr>
        <w:t xml:space="preserve">wienia i jest niezmienne przez cały okres obowiązywania niniejszej umowy. </w:t>
      </w:r>
      <w:r w:rsidRPr="009B6163">
        <w:rPr>
          <w:rFonts w:ascii="Times New Roman" w:hAnsi="Times New Roman" w:cs="Times New Roman"/>
          <w:sz w:val="24"/>
          <w:szCs w:val="24"/>
        </w:rPr>
        <w:t xml:space="preserve">Wynagrodzenie, o którym mowa w ust. 1, </w:t>
      </w:r>
      <w:r w:rsidRPr="00D92610">
        <w:rPr>
          <w:rFonts w:ascii="Times New Roman" w:hAnsi="Times New Roman" w:cs="Times New Roman"/>
          <w:b/>
          <w:bCs/>
          <w:sz w:val="24"/>
          <w:szCs w:val="24"/>
        </w:rPr>
        <w:t xml:space="preserve">wyraża się kwotą brutto </w:t>
      </w:r>
      <w:r w:rsidR="002740F3" w:rsidRPr="00D92610">
        <w:rPr>
          <w:rFonts w:ascii="Times New Roman" w:hAnsi="Times New Roman" w:cs="Times New Roman"/>
          <w:b/>
          <w:bCs/>
          <w:sz w:val="24"/>
          <w:szCs w:val="24"/>
        </w:rPr>
        <w:t>na kwotę</w:t>
      </w:r>
      <w:r w:rsidR="009B6163" w:rsidRPr="00D926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2F71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</w:t>
      </w:r>
    </w:p>
    <w:p w14:paraId="2EF373D6" w14:textId="77777777" w:rsidR="0096081F" w:rsidRPr="00D92610" w:rsidRDefault="0096081F">
      <w:pPr>
        <w:spacing w:line="360" w:lineRule="auto"/>
        <w:rPr>
          <w:rFonts w:ascii="Times New Roman" w:eastAsia="Times New Roman" w:hAnsi="Times New Roman" w:cs="Times New Roman"/>
          <w:spacing w:val="14"/>
          <w:sz w:val="24"/>
          <w:szCs w:val="24"/>
        </w:rPr>
      </w:pPr>
    </w:p>
    <w:p w14:paraId="4CAF9DFA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6</w:t>
      </w:r>
    </w:p>
    <w:p w14:paraId="084C535E" w14:textId="77777777" w:rsidR="0096081F" w:rsidRDefault="00000000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postanawiają z zastrzeżeniem ust. 5, że obowiązującą je formą odszkodowania będą kary umowne.</w:t>
      </w:r>
    </w:p>
    <w:p w14:paraId="732704ED" w14:textId="61B7C8C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zapłaci </w:t>
      </w:r>
      <w:r>
        <w:rPr>
          <w:rFonts w:ascii="Times New Roman" w:hAnsi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/>
          <w:sz w:val="24"/>
          <w:szCs w:val="24"/>
        </w:rPr>
        <w:t xml:space="preserve"> kary umowne: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a) za zwłokę w </w:t>
      </w:r>
      <w:r>
        <w:rPr>
          <w:rFonts w:ascii="Times New Roman" w:hAnsi="Times New Roman"/>
          <w:spacing w:val="7"/>
          <w:sz w:val="24"/>
          <w:szCs w:val="24"/>
        </w:rPr>
        <w:t>dostarczeniu</w:t>
      </w:r>
      <w:r>
        <w:rPr>
          <w:rFonts w:ascii="Times New Roman" w:hAnsi="Times New Roman"/>
          <w:sz w:val="24"/>
          <w:szCs w:val="24"/>
        </w:rPr>
        <w:t xml:space="preserve"> określonego w umowie przedmiotu umowy w terminie określonym w § 3 - w wysokości 0,2 proc. wynagrodzenia brutto za każdy dzień zwłoki,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pierwszym miesiącu zwłoki, a za kolejne dni  następnych  miesięcy zwłoki  w wysokości obliczonej zgodnie z  ustaleniami  ust. 4,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b) za zwłokę w usunięciu wad stwierdzonych w okresie rękojmi za wady - w wysokości 0,2 proc. wynagrodzenia brutto za każdy dzień zwłoki, liczonej od dnia wyznaczonego na usunięcie wad, w pierwszym miesiącu zwłoki, a za kolejne dni  następnych  miesięcy zwłoki  w wysokości obliczonej zgodnie z  ustaleniami  ust. 4,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c) za odstąpienie od umowy przez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z przyczyn leżących po stronie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- w wysokości 20 proc. wynagrodzenia umownego brutto,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d) za odstąpienie od umowy przez </w:t>
      </w:r>
      <w:r>
        <w:rPr>
          <w:rFonts w:ascii="Times New Roman" w:hAnsi="Times New Roman"/>
          <w:b/>
          <w:bCs/>
          <w:sz w:val="24"/>
          <w:szCs w:val="24"/>
        </w:rPr>
        <w:t>Wykonawcę</w:t>
      </w:r>
      <w:r>
        <w:rPr>
          <w:rFonts w:ascii="Times New Roman" w:hAnsi="Times New Roman"/>
          <w:sz w:val="24"/>
          <w:szCs w:val="24"/>
        </w:rPr>
        <w:t xml:space="preserve"> z przyczyn zależnych od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- w wysokości </w:t>
      </w:r>
      <w:r w:rsidR="00DD6C1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0% wynagrodzenia brutto.</w:t>
      </w:r>
    </w:p>
    <w:p w14:paraId="3AF4F8C0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Wykonawca</w:t>
      </w:r>
      <w:r>
        <w:rPr>
          <w:rFonts w:ascii="Times New Roman" w:hAnsi="Times New Roman"/>
          <w:sz w:val="24"/>
          <w:szCs w:val="24"/>
        </w:rPr>
        <w:t xml:space="preserve"> wyraża zgodę na dokonanie potrącenia ewentualnych kar z wynagrodzenia brutto,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rym mowa w § 5.</w:t>
      </w:r>
    </w:p>
    <w:p w14:paraId="62F7B2F1" w14:textId="2722A92D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Kary umowne,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rych mowa w ust. 2 lit. a i b, wzrastają po pierwszym miesiącu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1% w każdym kolejnym miesiącu. </w:t>
      </w:r>
    </w:p>
    <w:p w14:paraId="5398B58B" w14:textId="170E39E4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kary umowne nie pokrywają wysokości szkody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ma prawo  zgodnie z art. 484 § 1k.c. (zdanie drugie)</w:t>
      </w:r>
      <w:r w:rsidR="00086BEB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 xml:space="preserve"> dochodzenia odszkodowania przenoszącego wysokość  zastrzeżonych kar umownych. </w:t>
      </w:r>
    </w:p>
    <w:p w14:paraId="24798837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naliczania kar umownych przyjmuje się, iż miesiąc ma 30 dni.</w:t>
      </w:r>
    </w:p>
    <w:p w14:paraId="656B5CFA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pacing w:val="14"/>
          <w:sz w:val="24"/>
          <w:szCs w:val="24"/>
        </w:rPr>
      </w:pPr>
    </w:p>
    <w:p w14:paraId="62DAC918" w14:textId="77777777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7</w:t>
      </w:r>
    </w:p>
    <w:p w14:paraId="64BEDACB" w14:textId="6230BBE8" w:rsidR="0096081F" w:rsidRDefault="0096081F" w:rsidP="00A405A6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10BE7ACF" w14:textId="086AC4E7" w:rsidR="0096081F" w:rsidRPr="00125FF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25FFF">
        <w:rPr>
          <w:rFonts w:ascii="Times New Roman" w:hAnsi="Times New Roman"/>
          <w:sz w:val="24"/>
          <w:szCs w:val="24"/>
        </w:rPr>
        <w:t xml:space="preserve"> Strony ustalają, że rozliczenie za wykonanie przedmiotu umowy nastąpi fakturą końcową, wystawioną po dokonaniu odbioru przedmiotu umowy (podpisania protokołu odbioru bez uwag)</w:t>
      </w:r>
      <w:r w:rsidR="00125FFF">
        <w:rPr>
          <w:rFonts w:ascii="Times New Roman" w:hAnsi="Times New Roman"/>
          <w:sz w:val="24"/>
          <w:szCs w:val="24"/>
        </w:rPr>
        <w:t xml:space="preserve"> z t</w:t>
      </w:r>
      <w:r w:rsidRPr="00125FFF">
        <w:rPr>
          <w:rFonts w:ascii="Times New Roman" w:hAnsi="Times New Roman"/>
          <w:sz w:val="24"/>
          <w:szCs w:val="24"/>
        </w:rPr>
        <w:t>ermin</w:t>
      </w:r>
      <w:r w:rsidR="00125FFF">
        <w:rPr>
          <w:rFonts w:ascii="Times New Roman" w:hAnsi="Times New Roman"/>
          <w:sz w:val="24"/>
          <w:szCs w:val="24"/>
        </w:rPr>
        <w:t>em</w:t>
      </w:r>
      <w:r w:rsidRPr="00125FFF">
        <w:rPr>
          <w:rFonts w:ascii="Times New Roman" w:hAnsi="Times New Roman"/>
          <w:sz w:val="24"/>
          <w:szCs w:val="24"/>
        </w:rPr>
        <w:t xml:space="preserve"> zapłaty wynos</w:t>
      </w:r>
      <w:r w:rsidR="00125FFF">
        <w:rPr>
          <w:rFonts w:ascii="Times New Roman" w:hAnsi="Times New Roman"/>
          <w:sz w:val="24"/>
          <w:szCs w:val="24"/>
        </w:rPr>
        <w:t>zącym</w:t>
      </w:r>
      <w:r w:rsidRPr="00125FFF">
        <w:rPr>
          <w:rFonts w:ascii="Times New Roman" w:hAnsi="Times New Roman"/>
          <w:sz w:val="24"/>
          <w:szCs w:val="24"/>
        </w:rPr>
        <w:t xml:space="preserve"> 14 dni kalendarzowych, licząc od daty</w:t>
      </w:r>
      <w:r w:rsidR="00125FFF">
        <w:rPr>
          <w:rFonts w:ascii="Times New Roman" w:hAnsi="Times New Roman"/>
          <w:sz w:val="24"/>
          <w:szCs w:val="24"/>
        </w:rPr>
        <w:t xml:space="preserve"> podpisania protokołu odbioru bez uwag </w:t>
      </w:r>
      <w:r w:rsidR="00E01DF5">
        <w:rPr>
          <w:rFonts w:ascii="Times New Roman" w:hAnsi="Times New Roman"/>
          <w:sz w:val="24"/>
          <w:szCs w:val="24"/>
        </w:rPr>
        <w:t xml:space="preserve">i </w:t>
      </w:r>
      <w:r w:rsidR="00E01DF5" w:rsidRPr="00125FFF">
        <w:rPr>
          <w:rFonts w:ascii="Times New Roman" w:hAnsi="Times New Roman"/>
          <w:sz w:val="24"/>
          <w:szCs w:val="24"/>
        </w:rPr>
        <w:t>doręczenia</w:t>
      </w:r>
      <w:r w:rsidRPr="00125FFF">
        <w:rPr>
          <w:rFonts w:ascii="Times New Roman" w:hAnsi="Times New Roman"/>
          <w:sz w:val="24"/>
          <w:szCs w:val="24"/>
        </w:rPr>
        <w:t xml:space="preserve"> </w:t>
      </w:r>
      <w:r w:rsidRPr="00125FFF">
        <w:rPr>
          <w:rFonts w:ascii="Times New Roman" w:hAnsi="Times New Roman"/>
          <w:b/>
          <w:bCs/>
          <w:sz w:val="24"/>
          <w:szCs w:val="24"/>
        </w:rPr>
        <w:t>Zamawiającemu</w:t>
      </w:r>
      <w:r w:rsidRPr="00125FFF">
        <w:rPr>
          <w:rFonts w:ascii="Times New Roman" w:hAnsi="Times New Roman"/>
          <w:sz w:val="24"/>
          <w:szCs w:val="24"/>
        </w:rPr>
        <w:t xml:space="preserve"> prawidłowo wystawionej faktury</w:t>
      </w:r>
      <w:r w:rsidR="00125FFF" w:rsidRPr="00125FFF">
        <w:rPr>
          <w:rFonts w:ascii="Times New Roman" w:hAnsi="Times New Roman"/>
          <w:sz w:val="24"/>
          <w:szCs w:val="24"/>
        </w:rPr>
        <w:t>.</w:t>
      </w:r>
    </w:p>
    <w:p w14:paraId="767A1024" w14:textId="340D46AD" w:rsidR="0096081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A2F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datę dokonania płatności faktury uznaje się dzień obciążenia rachunku Płatnika faktury.</w:t>
      </w:r>
    </w:p>
    <w:p w14:paraId="43CA3714" w14:textId="4B7428D6" w:rsidR="0096081F" w:rsidRDefault="00A405A6" w:rsidP="00A405A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3.Faktura płatna będzie przelewem na rachunek bankowy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 numerze </w:t>
      </w:r>
      <w:r>
        <w:rPr>
          <w:rFonts w:ascii="Times New Roman" w:hAnsi="Times New Roman"/>
          <w:b/>
          <w:bCs/>
          <w:sz w:val="24"/>
          <w:szCs w:val="24"/>
        </w:rPr>
        <w:t>………………………………………………………………………..</w:t>
      </w:r>
    </w:p>
    <w:p w14:paraId="2A8674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033A478B" w14:textId="002E28FB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 xml:space="preserve">§ </w:t>
      </w:r>
      <w:r w:rsidR="00A405A6">
        <w:rPr>
          <w:rFonts w:ascii="Times New Roman" w:hAnsi="Times New Roman"/>
          <w:b/>
          <w:bCs/>
          <w:spacing w:val="14"/>
          <w:sz w:val="24"/>
          <w:szCs w:val="24"/>
        </w:rPr>
        <w:t>8</w:t>
      </w:r>
    </w:p>
    <w:p w14:paraId="6DD745C8" w14:textId="26A49198" w:rsidR="0096081F" w:rsidRDefault="00000000">
      <w:pPr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Zamawiający</w:t>
      </w:r>
      <w:r>
        <w:rPr>
          <w:rFonts w:ascii="Times New Roman" w:hAnsi="Times New Roman"/>
          <w:sz w:val="24"/>
          <w:szCs w:val="24"/>
        </w:rPr>
        <w:t xml:space="preserve"> może odstąpić od umowy w następujących przypadkach: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a) w razie zaistnienia istotnych okoliczności powodujących, że wykonanie umowy nie leży w interesie publicznym, czego nie można było przewidzieć w chwili zawarcia umowy - w terminie 30 dni od powzięcia wiadomości o tych okolicznościach,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b) została ogłoszona upadłość lub rozwiązanie firmy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bądź wydano nakaz zajęcia jego majątku - w terminie 14 dni od dnia uzyskania informacji,</w:t>
      </w:r>
      <w:r>
        <w:rPr>
          <w:rFonts w:ascii="Times New Roman" w:eastAsia="Times New Roman" w:hAnsi="Times New Roman" w:cs="Times New Roman"/>
          <w:strike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c) jeżeli zwłoka Wykonawcy w wydaniu przedmiotu umowy, o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mowa w §  6 ust. 2 lit. a niniejszej umowy, przekroczy </w:t>
      </w:r>
      <w:r w:rsidR="00125FF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dni kalendarzowych.</w:t>
      </w:r>
    </w:p>
    <w:p w14:paraId="769D02E4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Odstąpienie od umowy powinno nastąpić w formie pisemnej pod rygorem nieważnoś</w:t>
      </w:r>
      <w:r w:rsidRPr="007717DA">
        <w:rPr>
          <w:rFonts w:ascii="Times New Roman" w:hAnsi="Times New Roman"/>
          <w:sz w:val="24"/>
          <w:szCs w:val="24"/>
        </w:rPr>
        <w:t xml:space="preserve">ci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powinno zawierać uzasadnienie.</w:t>
      </w:r>
    </w:p>
    <w:p w14:paraId="0084D1B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D9706" w14:textId="1BDBB5EE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A405A6">
        <w:rPr>
          <w:rFonts w:ascii="Times New Roman" w:hAnsi="Times New Roman"/>
          <w:b/>
          <w:bCs/>
          <w:sz w:val="24"/>
          <w:szCs w:val="24"/>
        </w:rPr>
        <w:t>9</w:t>
      </w:r>
    </w:p>
    <w:p w14:paraId="4147703C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A995D4" w14:textId="77777777" w:rsidR="0096081F" w:rsidRDefault="0000000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niniejszą umową stosuje się:</w:t>
      </w:r>
    </w:p>
    <w:p w14:paraId="40E5EA6A" w14:textId="2C625A81" w:rsidR="0096081F" w:rsidRDefault="00000000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64C5A">
        <w:rPr>
          <w:rFonts w:ascii="Times New Roman" w:hAnsi="Times New Roman"/>
          <w:sz w:val="24"/>
          <w:szCs w:val="24"/>
        </w:rPr>
        <w:t>zapisy oferty wraz</w:t>
      </w:r>
      <w:r>
        <w:rPr>
          <w:rFonts w:ascii="Times New Roman" w:hAnsi="Times New Roman"/>
          <w:sz w:val="24"/>
          <w:szCs w:val="24"/>
        </w:rPr>
        <w:t xml:space="preserve"> z załącznikami</w:t>
      </w:r>
      <w:r w:rsidR="00125FFF">
        <w:rPr>
          <w:rFonts w:ascii="Times New Roman" w:hAnsi="Times New Roman"/>
          <w:sz w:val="24"/>
          <w:szCs w:val="24"/>
        </w:rPr>
        <w:t xml:space="preserve"> o ile nie są sprzeczne z zapisami umowy.</w:t>
      </w:r>
    </w:p>
    <w:p w14:paraId="4F5EBCD9" w14:textId="77777777" w:rsidR="0096081F" w:rsidRDefault="00000000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przepisy Kodeksu cywilnego</w:t>
      </w:r>
    </w:p>
    <w:p w14:paraId="3DA66FF1" w14:textId="33F8D8AF" w:rsidR="0096081F" w:rsidRDefault="00000000" w:rsidP="00125FFF">
      <w:pPr>
        <w:pStyle w:val="Akapitzlist"/>
        <w:spacing w:line="36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125F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przepisy inne właściwe dla przedmiotu umowy.</w:t>
      </w:r>
    </w:p>
    <w:p w14:paraId="35213749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W sprawach nieuregulowanych niniejszą umową w zakresie ochrony danych osobowych</w:t>
      </w:r>
    </w:p>
    <w:p w14:paraId="5652BC71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stosuje się przepisy:</w:t>
      </w:r>
    </w:p>
    <w:p w14:paraId="3F141B7C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rozporządzenia Parlamentu Europejskiego i Rady (UE) 2016/679 z 27.04.2016 r. w sprawie ochrony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b fizycznych w związku z przetwarzaniem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w sprawie swobodnego przepływu takich danych oraz uchylenia dyrektywy 95/46/WE (og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 rozporządzenie o ochronie danych) (Dz. Urz. UE L 2016.119.1) oraz przepisy polskiego prawa dotyczące ochrony danych osobowych,</w:t>
      </w:r>
    </w:p>
    <w:p w14:paraId="016F3520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10 maja 2018 r. o ochronie danych osobowych (Dz. U. z 2019 r., poz. 1781),</w:t>
      </w:r>
    </w:p>
    <w:p w14:paraId="2255AE45" w14:textId="77777777" w:rsidR="0096081F" w:rsidRDefault="00000000">
      <w:pPr>
        <w:numPr>
          <w:ilvl w:val="1"/>
          <w:numId w:val="1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ustawy z dnia 14 grudnia 2018r. o ochronie danych osobowych przetwarzanych w związku z zapobieganiem i zwalczaniem przestępczości (Dz. U. z 2019r. poz. 125 z późn. zm.).</w:t>
      </w:r>
    </w:p>
    <w:p w14:paraId="7E22F808" w14:textId="77777777" w:rsidR="0096081F" w:rsidRDefault="0096081F">
      <w:pPr>
        <w:pStyle w:val="text-justify"/>
        <w:spacing w:before="0" w:after="0" w:line="360" w:lineRule="auto"/>
      </w:pPr>
    </w:p>
    <w:p w14:paraId="1E924E42" w14:textId="77777777" w:rsidR="0096081F" w:rsidRDefault="00000000">
      <w:pPr>
        <w:pStyle w:val="text-justify"/>
        <w:spacing w:before="0" w:after="0" w:line="360" w:lineRule="auto"/>
      </w:pPr>
      <w:r>
        <w:t xml:space="preserve"> </w:t>
      </w:r>
    </w:p>
    <w:p w14:paraId="6DD0FD7C" w14:textId="7D17D26A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0</w:t>
      </w:r>
    </w:p>
    <w:p w14:paraId="05997124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ustalają, iż:</w:t>
      </w:r>
    </w:p>
    <w:p w14:paraId="6A96258D" w14:textId="37166988" w:rsidR="0096081F" w:rsidRDefault="00000000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stronie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osobą uprawnioną do kontaktu z </w:t>
      </w:r>
      <w:r>
        <w:rPr>
          <w:rFonts w:ascii="Times New Roman" w:hAnsi="Times New Roman"/>
          <w:b/>
          <w:bCs/>
          <w:sz w:val="24"/>
          <w:szCs w:val="24"/>
        </w:rPr>
        <w:t xml:space="preserve">Wykonawcą </w:t>
      </w:r>
      <w:r>
        <w:rPr>
          <w:rFonts w:ascii="Times New Roman" w:hAnsi="Times New Roman"/>
          <w:sz w:val="24"/>
          <w:szCs w:val="24"/>
        </w:rPr>
        <w:t>jest: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s-ES_tradnl"/>
        </w:rPr>
        <w:tab/>
        <w:t xml:space="preserve">1) </w:t>
      </w:r>
      <w:r w:rsidR="00DA2F71">
        <w:rPr>
          <w:rFonts w:ascii="Times New Roman" w:eastAsia="Times New Roman" w:hAnsi="Times New Roman" w:cs="Times New Roman"/>
          <w:sz w:val="24"/>
          <w:szCs w:val="24"/>
          <w:lang w:val="es-ES_tradnl"/>
        </w:rPr>
        <w:t>Daniel Cąkała</w:t>
      </w:r>
      <w:r>
        <w:rPr>
          <w:rFonts w:ascii="Times New Roman" w:hAnsi="Times New Roman"/>
          <w:sz w:val="24"/>
          <w:szCs w:val="24"/>
        </w:rPr>
        <w:t xml:space="preserve"> – Tel./fax. </w:t>
      </w:r>
      <w:r w:rsidR="00DA2F71">
        <w:rPr>
          <w:rFonts w:ascii="Times New Roman" w:hAnsi="Times New Roman"/>
          <w:sz w:val="24"/>
          <w:szCs w:val="24"/>
        </w:rPr>
        <w:t>604 091 377</w:t>
      </w:r>
    </w:p>
    <w:p w14:paraId="1D2B8A43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 stronie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 osobami uprawnionymi do kontaktu z </w:t>
      </w:r>
      <w:r>
        <w:rPr>
          <w:rFonts w:ascii="Times New Roman" w:hAnsi="Times New Roman"/>
          <w:b/>
          <w:bCs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 xml:space="preserve"> są: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1)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</w:t>
      </w:r>
    </w:p>
    <w:p w14:paraId="2A63DF5E" w14:textId="77777777" w:rsidR="0096081F" w:rsidRDefault="00000000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określonych w ust. 1 i 2 nie stanowią zmiany umowy, ale muszą być dokonane poprzez zawiadomienie drugiej strony w formie pisemnej, z podaniem danych kontaktowych: numer telefonu, numer faksu.</w:t>
      </w:r>
    </w:p>
    <w:p w14:paraId="547CE75F" w14:textId="77777777" w:rsidR="0096081F" w:rsidRDefault="0096081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56C519A0" w14:textId="3A7FCD66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1</w:t>
      </w:r>
    </w:p>
    <w:p w14:paraId="62750177" w14:textId="77777777" w:rsidR="0096081F" w:rsidRDefault="00000000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Zmiana warunk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 niniejszej umowy wymaga formy pisemnego aneksu pod rygorem nieważności. </w:t>
      </w:r>
    </w:p>
    <w:p w14:paraId="3DC6131D" w14:textId="77777777" w:rsidR="0096081F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W</w:t>
      </w:r>
      <w:r>
        <w:rPr>
          <w:rFonts w:ascii="Times New Roman" w:hAnsi="Times New Roman"/>
          <w:sz w:val="24"/>
          <w:szCs w:val="24"/>
        </w:rPr>
        <w:t>łaściwym dla rozpoznania spor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wynikłych na tle realizacji niniejszej umowy jest Są</w:t>
      </w:r>
      <w:r w:rsidRPr="00742A2F">
        <w:rPr>
          <w:rFonts w:ascii="Times New Roman" w:hAnsi="Times New Roman"/>
          <w:sz w:val="24"/>
          <w:szCs w:val="24"/>
        </w:rPr>
        <w:t>d w</w:t>
      </w:r>
      <w:r>
        <w:rPr>
          <w:rFonts w:ascii="Times New Roman" w:hAnsi="Times New Roman"/>
          <w:sz w:val="24"/>
          <w:szCs w:val="24"/>
        </w:rPr>
        <w:t xml:space="preserve">łaściwy dla siedziby </w:t>
      </w:r>
      <w:r>
        <w:rPr>
          <w:rFonts w:ascii="Times New Roman" w:hAnsi="Times New Roman"/>
          <w:b/>
          <w:bCs/>
          <w:sz w:val="24"/>
          <w:szCs w:val="24"/>
        </w:rPr>
        <w:t>Zamawiającego.</w:t>
      </w:r>
    </w:p>
    <w:p w14:paraId="72D8140D" w14:textId="77777777" w:rsidR="0096081F" w:rsidRDefault="0096081F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668632BA" w14:textId="5BFC5F2F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2</w:t>
      </w:r>
    </w:p>
    <w:p w14:paraId="4554FB16" w14:textId="77777777" w:rsidR="0096081F" w:rsidRDefault="0000000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Strony mają obowiązek wzajemnego informowania się o wszelkich zmianach statusu prawnego firmy, a także o wszczęciu postępowania upadłościowego, układowego i likwidacyjnego.</w:t>
      </w:r>
    </w:p>
    <w:p w14:paraId="68315BF3" w14:textId="77777777" w:rsidR="0096081F" w:rsidRDefault="0000000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Adres do dor</w:t>
      </w:r>
      <w:r>
        <w:rPr>
          <w:rFonts w:ascii="Times New Roman" w:hAnsi="Times New Roman"/>
          <w:sz w:val="24"/>
          <w:szCs w:val="24"/>
        </w:rPr>
        <w:t>ęczeń strony ustalają jak we wstępie do umowy. W przypadku zmiany adresu doręczeń strona, 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rej zmiana dotyczy, zobowiązana jest powiadomić drugą stronę w formie </w:t>
      </w:r>
      <w:r>
        <w:rPr>
          <w:rFonts w:ascii="Times New Roman" w:hAnsi="Times New Roman"/>
          <w:sz w:val="24"/>
          <w:szCs w:val="24"/>
        </w:rPr>
        <w:lastRenderedPageBreak/>
        <w:t>pisemnej z datą pewną. W przypadku niedopełnienia powyższego obowiązku strony ustalają, że korespondencja wysłana listem poleconym na dotychczasowy niezmieniony adres wywołuje skutek doręczenia mimo nieodebrania korespondencji przez adresata.</w:t>
      </w:r>
    </w:p>
    <w:p w14:paraId="48A154C4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3DB4B9" w14:textId="51D8EA30" w:rsidR="0096081F" w:rsidRDefault="00000000">
      <w:pPr>
        <w:spacing w:line="36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§ 1</w:t>
      </w:r>
      <w:r w:rsidR="007717DA">
        <w:rPr>
          <w:rFonts w:ascii="Times New Roman" w:hAnsi="Times New Roman"/>
          <w:b/>
          <w:bCs/>
          <w:sz w:val="24"/>
          <w:szCs w:val="24"/>
        </w:rPr>
        <w:t>3</w:t>
      </w:r>
    </w:p>
    <w:p w14:paraId="0A4B0F07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8C2FB8" w14:textId="77777777" w:rsidR="0096081F" w:rsidRDefault="00000000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Umowę sporządzono w 3 jednobrzmiących egzemplarzach z przeznaczeniem  dwa egzemplarze dla </w:t>
      </w:r>
      <w:r>
        <w:rPr>
          <w:rFonts w:ascii="Times New Roman" w:hAnsi="Times New Roman"/>
          <w:b/>
          <w:bCs/>
          <w:sz w:val="24"/>
          <w:szCs w:val="24"/>
        </w:rPr>
        <w:t>Zamawiającego</w:t>
      </w:r>
      <w:r>
        <w:rPr>
          <w:rFonts w:ascii="Times New Roman" w:hAnsi="Times New Roman"/>
          <w:sz w:val="24"/>
          <w:szCs w:val="24"/>
        </w:rPr>
        <w:t xml:space="preserve"> i jeden egzemplarz dla </w:t>
      </w:r>
      <w:r>
        <w:rPr>
          <w:rFonts w:ascii="Times New Roman" w:hAnsi="Times New Roman"/>
          <w:b/>
          <w:bCs/>
          <w:sz w:val="24"/>
          <w:szCs w:val="24"/>
        </w:rPr>
        <w:t>Wykonawcy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90F9E2E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</w:p>
    <w:p w14:paraId="573419C2" w14:textId="69976883" w:rsidR="0096081F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hAnsi="Times New Roman"/>
          <w:b/>
          <w:bCs/>
          <w:spacing w:val="14"/>
          <w:sz w:val="24"/>
          <w:szCs w:val="24"/>
        </w:rPr>
        <w:t>§ 1</w:t>
      </w:r>
      <w:r w:rsidR="007717DA">
        <w:rPr>
          <w:rFonts w:ascii="Times New Roman" w:hAnsi="Times New Roman"/>
          <w:b/>
          <w:bCs/>
          <w:spacing w:val="14"/>
          <w:sz w:val="24"/>
          <w:szCs w:val="24"/>
        </w:rPr>
        <w:t>4</w:t>
      </w:r>
    </w:p>
    <w:p w14:paraId="04CD1985" w14:textId="77777777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Integralną częścią umowy są następujące załączniki (o ile umowa nie stanowi inaczej):</w:t>
      </w:r>
    </w:p>
    <w:p w14:paraId="4B58C853" w14:textId="53797AC7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1) </w:t>
      </w:r>
      <w:r w:rsidR="00125FFF">
        <w:rPr>
          <w:rFonts w:ascii="Times New Roman" w:hAnsi="Times New Roman"/>
        </w:rPr>
        <w:t xml:space="preserve">KRS </w:t>
      </w:r>
      <w:r w:rsidR="0015168F">
        <w:rPr>
          <w:rFonts w:ascii="Times New Roman" w:hAnsi="Times New Roman"/>
        </w:rPr>
        <w:t>stron</w:t>
      </w:r>
      <w:r w:rsidR="00E01DF5">
        <w:rPr>
          <w:rFonts w:ascii="Times New Roman" w:hAnsi="Times New Roman"/>
        </w:rPr>
        <w:t>.</w:t>
      </w:r>
    </w:p>
    <w:p w14:paraId="2809FD28" w14:textId="127E22A2" w:rsidR="0096081F" w:rsidRDefault="00000000">
      <w:pPr>
        <w:pStyle w:val="Default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2) </w:t>
      </w:r>
      <w:r w:rsidR="00E01DF5">
        <w:rPr>
          <w:rFonts w:ascii="Times New Roman" w:hAnsi="Times New Roman"/>
        </w:rPr>
        <w:t>O</w:t>
      </w:r>
      <w:r>
        <w:rPr>
          <w:rFonts w:ascii="Times New Roman" w:hAnsi="Times New Roman"/>
        </w:rPr>
        <w:t>ferta Wykonawcy wraz z załącznikami</w:t>
      </w:r>
      <w:r w:rsidR="00E01DF5">
        <w:rPr>
          <w:rFonts w:ascii="Times New Roman" w:hAnsi="Times New Roman"/>
        </w:rPr>
        <w:t>.</w:t>
      </w:r>
    </w:p>
    <w:p w14:paraId="65FABB49" w14:textId="1C314EB8" w:rsidR="009E4A57" w:rsidRPr="0015168F" w:rsidRDefault="003C67C1" w:rsidP="0015168F">
      <w:pPr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</w:pPr>
      <w:r>
        <w:rPr>
          <w:rFonts w:ascii="Times New Roman" w:hAnsi="Times New Roman"/>
          <w:sz w:val="24"/>
          <w:szCs w:val="24"/>
        </w:rPr>
        <w:t>3</w:t>
      </w:r>
      <w:r w:rsidR="00655329">
        <w:rPr>
          <w:rFonts w:ascii="Times New Roman" w:hAnsi="Times New Roman"/>
          <w:sz w:val="24"/>
          <w:szCs w:val="24"/>
        </w:rPr>
        <w:t xml:space="preserve"> </w:t>
      </w:r>
      <w:r w:rsidR="009E4A5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)</w:t>
      </w:r>
      <w:r w:rsidR="00655329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</w:t>
      </w:r>
      <w:r w:rsidR="00E01DF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P</w:t>
      </w:r>
      <w:r w:rsidR="009E4A5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rotokół</w:t>
      </w:r>
      <w:r w:rsidR="00E01DF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/y</w:t>
      </w:r>
      <w:r w:rsidR="009E4A57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 xml:space="preserve"> odbioru</w:t>
      </w:r>
      <w:r w:rsidR="00E01DF5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</w:rPr>
        <w:t>.</w:t>
      </w:r>
    </w:p>
    <w:p w14:paraId="01346F4D" w14:textId="77777777" w:rsidR="0015168F" w:rsidRDefault="0015168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C9B503" w14:textId="77777777" w:rsidR="0096081F" w:rsidRDefault="0096081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3213C6" w14:textId="77777777" w:rsidR="0096081F" w:rsidRDefault="00000000">
      <w:pPr>
        <w:tabs>
          <w:tab w:val="center" w:pos="2835"/>
          <w:tab w:val="center" w:pos="6663"/>
        </w:tabs>
        <w:spacing w:line="360" w:lineRule="auto"/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</w:rPr>
        <w:tab/>
      </w:r>
    </w:p>
    <w:p w14:paraId="3B2D6B0C" w14:textId="77777777" w:rsidR="0096081F" w:rsidRDefault="00000000">
      <w:pPr>
        <w:tabs>
          <w:tab w:val="center" w:pos="1843"/>
          <w:tab w:val="center" w:pos="7230"/>
        </w:tabs>
        <w:spacing w:line="360" w:lineRule="auto"/>
      </w:pPr>
      <w:r>
        <w:rPr>
          <w:rFonts w:ascii="Times New Roman" w:eastAsia="Times New Roman" w:hAnsi="Times New Roman" w:cs="Times New Roman"/>
          <w:b/>
          <w:bCs/>
          <w:spacing w:val="14"/>
          <w:sz w:val="24"/>
          <w:szCs w:val="24"/>
          <w:lang w:val="de-DE"/>
        </w:rPr>
        <w:tab/>
        <w:t>ZAMAWIAJ</w:t>
      </w:r>
      <w:r>
        <w:rPr>
          <w:rFonts w:ascii="Times New Roman" w:hAnsi="Times New Roman"/>
          <w:b/>
          <w:bCs/>
          <w:spacing w:val="14"/>
          <w:sz w:val="24"/>
          <w:szCs w:val="24"/>
        </w:rPr>
        <w:t>Ą</w:t>
      </w:r>
      <w:r w:rsidRPr="009E4A57">
        <w:rPr>
          <w:rFonts w:ascii="Times New Roman" w:hAnsi="Times New Roman"/>
          <w:b/>
          <w:bCs/>
          <w:spacing w:val="14"/>
          <w:sz w:val="24"/>
          <w:szCs w:val="24"/>
        </w:rPr>
        <w:t>CY</w:t>
      </w:r>
      <w:r w:rsidRPr="009E4A57">
        <w:rPr>
          <w:rFonts w:ascii="Times New Roman" w:hAnsi="Times New Roman"/>
          <w:b/>
          <w:bCs/>
          <w:spacing w:val="14"/>
          <w:sz w:val="24"/>
          <w:szCs w:val="24"/>
        </w:rPr>
        <w:tab/>
        <w:t>WYKONAWCA</w:t>
      </w:r>
    </w:p>
    <w:sectPr w:rsidR="0096081F">
      <w:headerReference w:type="default" r:id="rId7"/>
      <w:footerReference w:type="default" r:id="rId8"/>
      <w:pgSz w:w="11900" w:h="16840"/>
      <w:pgMar w:top="1417" w:right="1133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F66C9" w14:textId="77777777" w:rsidR="00431B6C" w:rsidRDefault="00431B6C">
      <w:r>
        <w:separator/>
      </w:r>
    </w:p>
  </w:endnote>
  <w:endnote w:type="continuationSeparator" w:id="0">
    <w:p w14:paraId="04D23CDB" w14:textId="77777777" w:rsidR="00431B6C" w:rsidRDefault="0043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40479" w14:textId="77777777" w:rsidR="0096081F" w:rsidRDefault="00000000">
    <w:pPr>
      <w:pStyle w:val="Stopka"/>
      <w:jc w:val="right"/>
    </w:pPr>
    <w:r>
      <w:rPr>
        <w:sz w:val="14"/>
        <w:szCs w:val="14"/>
      </w:rPr>
      <w:t xml:space="preserve">str.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4C3203"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2F82C" w14:textId="77777777" w:rsidR="00431B6C" w:rsidRDefault="00431B6C">
      <w:r>
        <w:separator/>
      </w:r>
    </w:p>
  </w:footnote>
  <w:footnote w:type="continuationSeparator" w:id="0">
    <w:p w14:paraId="498EA424" w14:textId="77777777" w:rsidR="00431B6C" w:rsidRDefault="00431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6E2" w14:textId="77777777" w:rsidR="0096081F" w:rsidRDefault="0096081F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1A4"/>
    <w:multiLevelType w:val="hybridMultilevel"/>
    <w:tmpl w:val="F588E636"/>
    <w:numStyleLink w:val="Zaimportowanystyl1"/>
  </w:abstractNum>
  <w:abstractNum w:abstractNumId="1" w15:restartNumberingAfterBreak="0">
    <w:nsid w:val="09DC7144"/>
    <w:multiLevelType w:val="hybridMultilevel"/>
    <w:tmpl w:val="F588E636"/>
    <w:styleLink w:val="Zaimportowanystyl1"/>
    <w:lvl w:ilvl="0" w:tplc="285485BC">
      <w:start w:val="1"/>
      <w:numFmt w:val="decimal"/>
      <w:lvlText w:val="%1.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A86552">
      <w:start w:val="1"/>
      <w:numFmt w:val="lowerLetter"/>
      <w:lvlText w:val="%2."/>
      <w:lvlJc w:val="left"/>
      <w:pPr>
        <w:ind w:left="859" w:hanging="8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20272">
      <w:start w:val="1"/>
      <w:numFmt w:val="lowerRoman"/>
      <w:lvlText w:val="%3."/>
      <w:lvlJc w:val="left"/>
      <w:pPr>
        <w:ind w:left="1566" w:hanging="7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F81CE8">
      <w:start w:val="1"/>
      <w:numFmt w:val="decimal"/>
      <w:lvlText w:val="%4."/>
      <w:lvlJc w:val="left"/>
      <w:pPr>
        <w:ind w:left="2294" w:hanging="8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926F2E">
      <w:start w:val="1"/>
      <w:numFmt w:val="lowerLetter"/>
      <w:lvlText w:val="%5."/>
      <w:lvlJc w:val="left"/>
      <w:pPr>
        <w:ind w:left="301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1C2704">
      <w:start w:val="1"/>
      <w:numFmt w:val="lowerRoman"/>
      <w:lvlText w:val="%6."/>
      <w:lvlJc w:val="left"/>
      <w:pPr>
        <w:ind w:left="3719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A29450">
      <w:start w:val="1"/>
      <w:numFmt w:val="decimal"/>
      <w:lvlText w:val="%7."/>
      <w:lvlJc w:val="left"/>
      <w:pPr>
        <w:ind w:left="4447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103C74">
      <w:start w:val="1"/>
      <w:numFmt w:val="lowerLetter"/>
      <w:lvlText w:val="%8."/>
      <w:lvlJc w:val="left"/>
      <w:pPr>
        <w:ind w:left="5165" w:hanging="7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02F64E">
      <w:start w:val="1"/>
      <w:numFmt w:val="lowerRoman"/>
      <w:lvlText w:val="%9."/>
      <w:lvlJc w:val="left"/>
      <w:pPr>
        <w:ind w:left="5872" w:hanging="6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A45BCF"/>
    <w:multiLevelType w:val="hybridMultilevel"/>
    <w:tmpl w:val="CB46E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03535"/>
    <w:multiLevelType w:val="hybridMultilevel"/>
    <w:tmpl w:val="E31C4438"/>
    <w:styleLink w:val="Numery"/>
    <w:lvl w:ilvl="0" w:tplc="A3403D8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1A705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B2027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8A9D04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8A669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F8E3C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00D0B0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ED7A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C47792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9E5449A"/>
    <w:multiLevelType w:val="hybridMultilevel"/>
    <w:tmpl w:val="D42E8472"/>
    <w:lvl w:ilvl="0" w:tplc="C562FB22">
      <w:start w:val="1"/>
      <w:numFmt w:val="decimal"/>
      <w:lvlText w:val="%1-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133669"/>
    <w:multiLevelType w:val="hybridMultilevel"/>
    <w:tmpl w:val="5412B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5F72"/>
    <w:multiLevelType w:val="multilevel"/>
    <w:tmpl w:val="D81EA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3363429"/>
    <w:multiLevelType w:val="hybridMultilevel"/>
    <w:tmpl w:val="AA10D314"/>
    <w:lvl w:ilvl="0" w:tplc="B512F834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31082"/>
    <w:multiLevelType w:val="hybridMultilevel"/>
    <w:tmpl w:val="9B06B2B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5D1EDA"/>
    <w:multiLevelType w:val="hybridMultilevel"/>
    <w:tmpl w:val="7922807E"/>
    <w:styleLink w:val="Zaimportowanystyl2"/>
    <w:lvl w:ilvl="0" w:tplc="E6FCE80E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1EA26F20">
      <w:start w:val="1"/>
      <w:numFmt w:val="decimal"/>
      <w:lvlText w:val="%2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448EA2">
      <w:start w:val="1"/>
      <w:numFmt w:val="lowerRoman"/>
      <w:lvlText w:val="%3."/>
      <w:lvlJc w:val="left"/>
      <w:pPr>
        <w:ind w:left="157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5E7D4E">
      <w:start w:val="1"/>
      <w:numFmt w:val="decimal"/>
      <w:lvlText w:val="%4."/>
      <w:lvlJc w:val="left"/>
      <w:pPr>
        <w:ind w:left="230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1CEFF0">
      <w:start w:val="1"/>
      <w:numFmt w:val="lowerLetter"/>
      <w:lvlText w:val="%5."/>
      <w:lvlJc w:val="left"/>
      <w:pPr>
        <w:ind w:left="302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6D420">
      <w:start w:val="1"/>
      <w:numFmt w:val="lowerRoman"/>
      <w:lvlText w:val="%6."/>
      <w:lvlJc w:val="left"/>
      <w:pPr>
        <w:ind w:left="373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5083F0">
      <w:start w:val="1"/>
      <w:numFmt w:val="decimal"/>
      <w:lvlText w:val="%7."/>
      <w:lvlJc w:val="left"/>
      <w:pPr>
        <w:ind w:left="446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F0D1DA">
      <w:start w:val="1"/>
      <w:numFmt w:val="lowerLetter"/>
      <w:lvlText w:val="%8."/>
      <w:lvlJc w:val="left"/>
      <w:pPr>
        <w:ind w:left="5188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861702">
      <w:start w:val="1"/>
      <w:numFmt w:val="lowerRoman"/>
      <w:lvlText w:val="%9."/>
      <w:lvlJc w:val="left"/>
      <w:pPr>
        <w:ind w:left="5897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0135F87"/>
    <w:multiLevelType w:val="hybridMultilevel"/>
    <w:tmpl w:val="E31C4438"/>
    <w:numStyleLink w:val="Numery"/>
  </w:abstractNum>
  <w:abstractNum w:abstractNumId="11" w15:restartNumberingAfterBreak="0">
    <w:nsid w:val="72AC07DD"/>
    <w:multiLevelType w:val="hybridMultilevel"/>
    <w:tmpl w:val="7922807E"/>
    <w:numStyleLink w:val="Zaimportowanystyl2"/>
  </w:abstractNum>
  <w:abstractNum w:abstractNumId="12" w15:restartNumberingAfterBreak="0">
    <w:nsid w:val="7D4F0B98"/>
    <w:multiLevelType w:val="hybridMultilevel"/>
    <w:tmpl w:val="F6666B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8025E0"/>
    <w:multiLevelType w:val="multilevel"/>
    <w:tmpl w:val="6CF67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18428537">
    <w:abstractNumId w:val="3"/>
  </w:num>
  <w:num w:numId="2" w16cid:durableId="1606963444">
    <w:abstractNumId w:val="10"/>
  </w:num>
  <w:num w:numId="3" w16cid:durableId="577445698">
    <w:abstractNumId w:val="10"/>
    <w:lvlOverride w:ilvl="0">
      <w:startOverride w:val="1"/>
    </w:lvlOverride>
  </w:num>
  <w:num w:numId="4" w16cid:durableId="472139481">
    <w:abstractNumId w:val="10"/>
    <w:lvlOverride w:ilvl="0">
      <w:startOverride w:val="1"/>
    </w:lvlOverride>
  </w:num>
  <w:num w:numId="5" w16cid:durableId="21521412">
    <w:abstractNumId w:val="10"/>
    <w:lvlOverride w:ilvl="0">
      <w:startOverride w:val="1"/>
    </w:lvlOverride>
  </w:num>
  <w:num w:numId="6" w16cid:durableId="97339140">
    <w:abstractNumId w:val="10"/>
    <w:lvlOverride w:ilvl="0">
      <w:startOverride w:val="1"/>
    </w:lvlOverride>
  </w:num>
  <w:num w:numId="7" w16cid:durableId="622269271">
    <w:abstractNumId w:val="10"/>
    <w:lvlOverride w:ilvl="0">
      <w:startOverride w:val="1"/>
    </w:lvlOverride>
  </w:num>
  <w:num w:numId="8" w16cid:durableId="830488142">
    <w:abstractNumId w:val="10"/>
    <w:lvlOverride w:ilvl="0">
      <w:startOverride w:val="1"/>
    </w:lvlOverride>
  </w:num>
  <w:num w:numId="9" w16cid:durableId="899368105">
    <w:abstractNumId w:val="1"/>
  </w:num>
  <w:num w:numId="10" w16cid:durableId="2061048543">
    <w:abstractNumId w:val="0"/>
  </w:num>
  <w:num w:numId="11" w16cid:durableId="1008289488">
    <w:abstractNumId w:val="9"/>
  </w:num>
  <w:num w:numId="12" w16cid:durableId="836191389">
    <w:abstractNumId w:val="11"/>
  </w:num>
  <w:num w:numId="13" w16cid:durableId="978848640">
    <w:abstractNumId w:val="10"/>
    <w:lvlOverride w:ilvl="0">
      <w:startOverride w:val="1"/>
    </w:lvlOverride>
  </w:num>
  <w:num w:numId="14" w16cid:durableId="1265653150">
    <w:abstractNumId w:val="10"/>
    <w:lvlOverride w:ilvl="0">
      <w:startOverride w:val="1"/>
    </w:lvlOverride>
  </w:num>
  <w:num w:numId="15" w16cid:durableId="1599753219">
    <w:abstractNumId w:val="10"/>
    <w:lvlOverride w:ilvl="0">
      <w:startOverride w:val="1"/>
    </w:lvlOverride>
  </w:num>
  <w:num w:numId="16" w16cid:durableId="1574194188">
    <w:abstractNumId w:val="6"/>
  </w:num>
  <w:num w:numId="17" w16cid:durableId="1906647178">
    <w:abstractNumId w:val="13"/>
  </w:num>
  <w:num w:numId="18" w16cid:durableId="477453362">
    <w:abstractNumId w:val="4"/>
  </w:num>
  <w:num w:numId="19" w16cid:durableId="1528175160">
    <w:abstractNumId w:val="2"/>
  </w:num>
  <w:num w:numId="20" w16cid:durableId="1299410814">
    <w:abstractNumId w:val="12"/>
  </w:num>
  <w:num w:numId="21" w16cid:durableId="1746801976">
    <w:abstractNumId w:val="7"/>
  </w:num>
  <w:num w:numId="22" w16cid:durableId="285476906">
    <w:abstractNumId w:val="8"/>
  </w:num>
  <w:num w:numId="23" w16cid:durableId="5238587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81F"/>
    <w:rsid w:val="000356F8"/>
    <w:rsid w:val="00086BEB"/>
    <w:rsid w:val="000E3C1C"/>
    <w:rsid w:val="00125FFF"/>
    <w:rsid w:val="0015168F"/>
    <w:rsid w:val="001A14FF"/>
    <w:rsid w:val="002740F3"/>
    <w:rsid w:val="002C17D6"/>
    <w:rsid w:val="003C67C1"/>
    <w:rsid w:val="004171DD"/>
    <w:rsid w:val="004179C7"/>
    <w:rsid w:val="00431B6C"/>
    <w:rsid w:val="0043450E"/>
    <w:rsid w:val="004C3203"/>
    <w:rsid w:val="005306D4"/>
    <w:rsid w:val="005515FF"/>
    <w:rsid w:val="005F4F14"/>
    <w:rsid w:val="006029FC"/>
    <w:rsid w:val="00655329"/>
    <w:rsid w:val="00706F0D"/>
    <w:rsid w:val="007212AD"/>
    <w:rsid w:val="00742A2F"/>
    <w:rsid w:val="007717DA"/>
    <w:rsid w:val="007C56AD"/>
    <w:rsid w:val="00855ACD"/>
    <w:rsid w:val="00864C5A"/>
    <w:rsid w:val="008D1652"/>
    <w:rsid w:val="0096081F"/>
    <w:rsid w:val="009658D2"/>
    <w:rsid w:val="009B6163"/>
    <w:rsid w:val="009E4A57"/>
    <w:rsid w:val="00A405A6"/>
    <w:rsid w:val="00A46335"/>
    <w:rsid w:val="00BD4CBC"/>
    <w:rsid w:val="00C2270E"/>
    <w:rsid w:val="00C875D2"/>
    <w:rsid w:val="00C92F5D"/>
    <w:rsid w:val="00CA2B6C"/>
    <w:rsid w:val="00D26839"/>
    <w:rsid w:val="00D64C5B"/>
    <w:rsid w:val="00D92610"/>
    <w:rsid w:val="00DA2F71"/>
    <w:rsid w:val="00DD6C16"/>
    <w:rsid w:val="00E01DF5"/>
    <w:rsid w:val="00E71287"/>
    <w:rsid w:val="00EE6DCE"/>
    <w:rsid w:val="00EF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C6AFE"/>
  <w15:docId w15:val="{93AF7B6C-60A2-479A-BB9E-A80418F5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jc w:val="both"/>
    </w:pPr>
    <w:rPr>
      <w:rFonts w:ascii="Verdana" w:hAnsi="Verdana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jc w:val="both"/>
    </w:pPr>
    <w:rPr>
      <w:rFonts w:ascii="Verdana" w:hAnsi="Verdana" w:cs="Arial Unicode MS"/>
      <w:color w:val="000000"/>
      <w:u w:color="000000"/>
    </w:rPr>
  </w:style>
  <w:style w:type="paragraph" w:customStyle="1" w:styleId="Default">
    <w:name w:val="Default"/>
    <w:pPr>
      <w:jc w:val="both"/>
    </w:pPr>
    <w:rPr>
      <w:rFonts w:ascii="Verdana" w:hAnsi="Verdana" w:cs="Arial Unicode MS"/>
      <w:color w:val="000000"/>
      <w:sz w:val="24"/>
      <w:szCs w:val="24"/>
      <w:u w:color="000000"/>
    </w:rPr>
  </w:style>
  <w:style w:type="paragraph" w:customStyle="1" w:styleId="akapitpunktblock">
    <w:name w:val="akapitpunktblock"/>
    <w:pPr>
      <w:suppressAutoHyphens/>
      <w:spacing w:after="100"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link w:val="AkapitzlistZnak"/>
    <w:uiPriority w:val="34"/>
    <w:qFormat/>
    <w:pPr>
      <w:jc w:val="both"/>
    </w:pPr>
    <w:rPr>
      <w:rFonts w:ascii="Verdana" w:hAnsi="Verdana" w:cs="Arial Unicode MS"/>
      <w:color w:val="000000"/>
      <w:u w:color="000000"/>
    </w:rPr>
  </w:style>
  <w:style w:type="numbering" w:customStyle="1" w:styleId="Zaimportowanystyl1">
    <w:name w:val="Zaimportowany styl 1"/>
    <w:pPr>
      <w:numPr>
        <w:numId w:val="9"/>
      </w:numPr>
    </w:pPr>
  </w:style>
  <w:style w:type="numbering" w:customStyle="1" w:styleId="Zaimportowanystyl2">
    <w:name w:val="Zaimportowany styl 2"/>
    <w:pPr>
      <w:numPr>
        <w:numId w:val="11"/>
      </w:numPr>
    </w:pPr>
  </w:style>
  <w:style w:type="paragraph" w:customStyle="1" w:styleId="text-justify">
    <w:name w:val="text-justify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C1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C16"/>
    <w:rPr>
      <w:rFonts w:ascii="Verdana" w:hAnsi="Verdana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C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D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DCE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DCE"/>
    <w:rPr>
      <w:rFonts w:ascii="Verdana" w:hAnsi="Verdana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D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DCE"/>
    <w:rPr>
      <w:rFonts w:ascii="Verdana" w:hAnsi="Verdana" w:cs="Arial Unicode MS"/>
      <w:b/>
      <w:bCs/>
      <w:color w:val="000000"/>
      <w:u w:color="000000"/>
    </w:rPr>
  </w:style>
  <w:style w:type="character" w:customStyle="1" w:styleId="AkapitzlistZnak">
    <w:name w:val="Akapit z listą Znak"/>
    <w:link w:val="Akapitzlist"/>
    <w:uiPriority w:val="34"/>
    <w:rsid w:val="000E3C1C"/>
    <w:rPr>
      <w:rFonts w:ascii="Verdana" w:hAnsi="Verdan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1403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Cąkała</cp:lastModifiedBy>
  <cp:revision>12</cp:revision>
  <cp:lastPrinted>2025-03-28T07:01:00Z</cp:lastPrinted>
  <dcterms:created xsi:type="dcterms:W3CDTF">2024-07-22T11:14:00Z</dcterms:created>
  <dcterms:modified xsi:type="dcterms:W3CDTF">2025-04-15T08:43:00Z</dcterms:modified>
</cp:coreProperties>
</file>